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0DD9E29C" w:rsidR="00DC226C" w:rsidRDefault="0090647F" w:rsidP="0090647F">
      <w:pPr>
        <w:jc w:val="right"/>
        <w:rPr>
          <w:rFonts w:cs="Arial"/>
          <w:color w:val="002060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7F1868" wp14:editId="395797BE">
            <wp:simplePos x="0" y="0"/>
            <wp:positionH relativeFrom="column">
              <wp:posOffset>4105275</wp:posOffset>
            </wp:positionH>
            <wp:positionV relativeFrom="paragraph">
              <wp:posOffset>113665</wp:posOffset>
            </wp:positionV>
            <wp:extent cx="686435" cy="43815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4CA">
        <w:rPr>
          <w:noProof/>
        </w:rPr>
        <w:t xml:space="preserve"> </w:t>
      </w:r>
      <w:r w:rsidR="00957D03">
        <w:rPr>
          <w:noProof/>
        </w:rPr>
        <w:drawing>
          <wp:inline distT="0" distB="0" distL="0" distR="0" wp14:anchorId="39783F74" wp14:editId="2F92F8E0">
            <wp:extent cx="2976245" cy="683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7" b="15517"/>
                    <a:stretch/>
                  </pic:blipFill>
                  <pic:spPr bwMode="auto">
                    <a:xfrm>
                      <a:off x="0" y="0"/>
                      <a:ext cx="3053204" cy="7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64CA">
        <w:rPr>
          <w:rFonts w:cs="Arial"/>
          <w:color w:val="002060"/>
          <w:szCs w:val="36"/>
        </w:rPr>
        <w:t xml:space="preserve"> </w:t>
      </w:r>
      <w:r w:rsidR="00957D03">
        <w:rPr>
          <w:rFonts w:cs="Arial"/>
          <w:color w:val="002060"/>
          <w:szCs w:val="36"/>
        </w:rPr>
        <w:t xml:space="preserve"> </w:t>
      </w:r>
    </w:p>
    <w:p w14:paraId="2F637C00" w14:textId="091DEA99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767DE5DB" w:rsidR="004A22E3" w:rsidRDefault="00B02DE4" w:rsidP="001320A9">
      <w:r w:rsidRPr="001320A9">
        <w:t>HM Revenue and Customs</w:t>
      </w:r>
      <w:r w:rsidR="00542959">
        <w:t xml:space="preserve"> (HMRC)</w:t>
      </w:r>
      <w:r w:rsidRPr="001320A9">
        <w:t xml:space="preserve"> </w:t>
      </w:r>
      <w:r w:rsidR="002D613D">
        <w:t>limits t</w:t>
      </w:r>
      <w:r w:rsidRPr="000358B2">
        <w:t>he amount of pension savings you can make without having to pay extra tax.</w:t>
      </w:r>
      <w:r w:rsidR="00785327">
        <w:t xml:space="preserve"> Th</w:t>
      </w:r>
      <w:r w:rsidR="004A6DF3">
        <w:t>i</w:t>
      </w:r>
      <w:r w:rsidR="005C3DA4" w:rsidRPr="000358B2">
        <w:t xml:space="preserve">s </w:t>
      </w:r>
      <w:r w:rsidR="00ED5364">
        <w:t xml:space="preserve">limit </w:t>
      </w:r>
      <w:r w:rsidR="005C3DA4" w:rsidRPr="000358B2">
        <w:t xml:space="preserve">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56E7F293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(AA) is the amount by which the value of your pension benefits may increase in a year without you having to pay a tax charge</w:t>
      </w:r>
      <w:r w:rsidR="00455462">
        <w:t>.</w:t>
      </w:r>
    </w:p>
    <w:p w14:paraId="1B2D1538" w14:textId="5B795F80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LG</w:t>
      </w:r>
      <w:r w:rsidR="00147635" w:rsidRPr="00ED3A56">
        <w:t>PS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2379EB4D" w14:textId="77777777" w:rsidR="00A6591C" w:rsidRDefault="00A6591C" w:rsidP="00A6591C">
      <w:r>
        <w:t xml:space="preserve">The standard annual allowance has increased to £60,000 from 6 April 2023. For the tax years 2016/17 to 2022/23 it was £40,000. </w:t>
      </w:r>
    </w:p>
    <w:p w14:paraId="1744A734" w14:textId="77777777" w:rsidR="00A6591C" w:rsidRDefault="00A6591C" w:rsidP="00A6591C">
      <w:r>
        <w:t xml:space="preserve">The annual allowance for some members will be lower than the standard annual allowance. You can find more information about when a different annual allowance will apply later in this factsheet. </w:t>
      </w:r>
    </w:p>
    <w:p w14:paraId="37DEB85C" w14:textId="5119DA02" w:rsidR="00B54823" w:rsidRPr="005C3DA4" w:rsidRDefault="00DB319C" w:rsidP="0053758F">
      <w:pPr>
        <w:pStyle w:val="Heading2"/>
      </w:pPr>
      <w:r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194F9DE9" w:rsidR="00B0755C" w:rsidRDefault="00B0755C" w:rsidP="001320A9">
      <w:r w:rsidRPr="00B0755C">
        <w:t>Most peopl</w:t>
      </w:r>
      <w:r>
        <w:t xml:space="preserve">e will not be affected by the </w:t>
      </w:r>
      <w:r w:rsidR="00C53FEB">
        <w:t>annual allowance</w:t>
      </w:r>
      <w:r>
        <w:t xml:space="preserve">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 xml:space="preserve">year by more than </w:t>
      </w:r>
      <w:r w:rsidR="00C53FEB">
        <w:t xml:space="preserve">the annual allowance limit. When </w:t>
      </w:r>
      <w:r w:rsidR="00240D65">
        <w:t>the increase</w:t>
      </w:r>
      <w:r w:rsidR="00C53FEB">
        <w:t xml:space="preserve"> does</w:t>
      </w:r>
      <w:r w:rsidR="002F22B6">
        <w:t xml:space="preserve"> exceed that </w:t>
      </w:r>
      <w:r w:rsidR="00DA59A0">
        <w:t>limit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55B0F967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LG</w:t>
      </w:r>
      <w:r w:rsidR="002E2845" w:rsidRPr="00ED3A56">
        <w:t>PS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</w:t>
      </w:r>
      <w:r w:rsidR="0090647F">
        <w:t xml:space="preserve"> </w:t>
      </w:r>
      <w:r w:rsidR="00816CA2" w:rsidRPr="001320A9">
        <w:t>2014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342E8F37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LG</w:t>
      </w:r>
      <w:r w:rsidRPr="00ED3A56">
        <w:t>PS</w:t>
      </w:r>
      <w:r w:rsidRPr="001320A9">
        <w:t xml:space="preserve"> pension benefit that was built up in the final salary section of the </w:t>
      </w:r>
      <w:r>
        <w:t>LG</w:t>
      </w:r>
      <w:r w:rsidRPr="00ED3A56">
        <w:t>PS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5C9E7D6F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LG</w:t>
      </w:r>
      <w:r w:rsidR="0095378F" w:rsidRPr="00ED3A56">
        <w:t>PS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</w:t>
      </w:r>
      <w:r w:rsidR="0095378F" w:rsidRPr="001320A9">
        <w:lastRenderedPageBreak/>
        <w:t xml:space="preserve">equivalent) on joining the </w:t>
      </w:r>
      <w:r w:rsidR="0095378F">
        <w:t>LG</w:t>
      </w:r>
      <w:r w:rsidR="0095378F" w:rsidRPr="00ED3A56">
        <w:t>PS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4FCD9D8C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LG</w:t>
      </w:r>
      <w:r w:rsidR="002E2845" w:rsidRPr="00ED3A56">
        <w:t>PS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AA</w:t>
      </w:r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="0090647F">
        <w:t>Powys County Council Pension Fund</w:t>
      </w:r>
      <w:r>
        <w:t xml:space="preserve"> 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064B2983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LG</w:t>
      </w:r>
      <w:r w:rsidR="002E2845" w:rsidRPr="00ED3A56">
        <w:t>PS</w:t>
      </w:r>
    </w:p>
    <w:p w14:paraId="671CE209" w14:textId="4EAEF575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AA</w:t>
      </w:r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LG</w:t>
      </w:r>
      <w:r w:rsidR="002E2845" w:rsidRPr="00ED3A56">
        <w:t>PS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3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LG</w:t>
      </w:r>
      <w:r w:rsidR="002E2845" w:rsidRPr="00ED3A56">
        <w:t>PS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583B97D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4" w:history="1">
        <w:r w:rsidR="00AF2D6D">
          <w:rPr>
            <w:rStyle w:val="Hyperlink"/>
            <w:rFonts w:eastAsia="Times New Roman" w:cs="Arial"/>
            <w:szCs w:val="24"/>
            <w:lang w:eastAsia="en-GB"/>
          </w:rPr>
          <w:t>MoneyHelper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0D93D8BA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LG</w:t>
      </w:r>
      <w:r w:rsidR="00410787" w:rsidRPr="00ED3A56">
        <w:t>PS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74F70ADE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90647F">
        <w:rPr>
          <w:rFonts w:eastAsia="Times New Roman"/>
          <w:szCs w:val="24"/>
          <w:lang w:eastAsia="en-GB"/>
        </w:rPr>
        <w:t xml:space="preserve"> 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</w:p>
    <w:p w14:paraId="52B9E1D0" w14:textId="44AC6CC6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LG</w:t>
      </w:r>
      <w:r w:rsidR="00410787" w:rsidRPr="00ED3A56">
        <w:t>PS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lastRenderedPageBreak/>
        <w:t>adding any lump sum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25D5C238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AA</w:t>
      </w:r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DE8B4B8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AA</w:t>
      </w:r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LG</w:t>
      </w:r>
      <w:r w:rsidR="00D3123A" w:rsidRPr="00ED3A56">
        <w:t>PS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LG</w:t>
      </w:r>
      <w:r w:rsidR="00D3123A" w:rsidRPr="00ED3A56">
        <w:t>PS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</w:t>
      </w:r>
      <w:r>
        <w:rPr>
          <w:rFonts w:cs="Arial"/>
          <w:szCs w:val="24"/>
        </w:rPr>
        <w:t>1</w:t>
      </w:r>
      <w:r w:rsidR="00CB2332">
        <w:rPr>
          <w:rFonts w:cs="Arial"/>
          <w:szCs w:val="24"/>
        </w:rPr>
        <w:t>/22</w:t>
      </w:r>
      <w:r w:rsidR="002D7255">
        <w:rPr>
          <w:rFonts w:cs="Arial"/>
          <w:szCs w:val="24"/>
        </w:rPr>
        <w:t xml:space="preserve"> when the </w:t>
      </w:r>
      <w:r w:rsidR="007957FF">
        <w:t>AA</w:t>
      </w:r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AA</w:t>
      </w:r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01901C08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AA</w:t>
      </w:r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AA</w:t>
      </w:r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AA</w:t>
      </w:r>
      <w:r w:rsidR="00CB73AB" w:rsidRPr="000A7CD5">
        <w:t xml:space="preserve"> tax charge</w:t>
      </w:r>
      <w:r w:rsidR="00CB73AB" w:rsidRPr="00B54823">
        <w:t>.</w:t>
      </w:r>
    </w:p>
    <w:p w14:paraId="1261E46D" w14:textId="532C8F4C" w:rsidR="00C5290A" w:rsidRDefault="00CB73AB" w:rsidP="001320A9">
      <w:r w:rsidRPr="00B54823"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(i</w:t>
      </w:r>
      <w:r w:rsidR="00DC6A67">
        <w:t>.</w:t>
      </w:r>
      <w:r w:rsidRPr="00CB73AB">
        <w:t>e</w:t>
      </w:r>
      <w:r w:rsidR="00DC6A67">
        <w:t>.</w:t>
      </w:r>
      <w:r w:rsidRPr="00CB73AB">
        <w:t xml:space="preserve"> by £10,000 more than the </w:t>
      </w:r>
      <w:r w:rsidR="007957FF">
        <w:t>AA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AA</w:t>
      </w:r>
      <w:r w:rsidRPr="00CB73AB">
        <w:t xml:space="preserve"> for those three years would more than offset the £10,000 excess pension saving in the </w:t>
      </w:r>
      <w:r w:rsidR="000649B4">
        <w:t>2021/22</w:t>
      </w:r>
      <w:r w:rsidRPr="00CB73AB">
        <w:t xml:space="preserve"> year. </w:t>
      </w:r>
      <w:r w:rsidR="001C5B9F">
        <w:t xml:space="preserve">You would not have to pay an </w:t>
      </w:r>
      <w:r w:rsidR="007957FF">
        <w:t>AA</w:t>
      </w:r>
      <w:r w:rsidRPr="00CB73AB">
        <w:t xml:space="preserve"> tax charge. </w:t>
      </w:r>
    </w:p>
    <w:p w14:paraId="1718D16F" w14:textId="657B2AED" w:rsidR="009C29ED" w:rsidRDefault="00CB73AB" w:rsidP="001320A9">
      <w:r w:rsidRPr="00CB73AB">
        <w:t xml:space="preserve">To carry forward unused </w:t>
      </w:r>
      <w:r w:rsidR="007957FF">
        <w:t>AA</w:t>
      </w:r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05C09303" w14:textId="77777777" w:rsidR="00D41EFF" w:rsidRPr="000358B2" w:rsidRDefault="00D41EFF" w:rsidP="00D41EFF">
      <w:pPr>
        <w:pStyle w:val="Heading2"/>
      </w:pPr>
      <w:r>
        <w:t>The tapered annual allowance for higher earners</w:t>
      </w:r>
      <w:r w:rsidRPr="000358B2">
        <w:t xml:space="preserve"> </w:t>
      </w:r>
    </w:p>
    <w:p w14:paraId="42FA886B" w14:textId="6C88BA16" w:rsidR="00A359FF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AA</w:t>
      </w:r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AA</w:t>
      </w:r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AA</w:t>
      </w:r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AA</w:t>
      </w:r>
      <w:r w:rsidR="00A1614D">
        <w:t xml:space="preserve"> cannot be reduced below the minimum that applies. The </w:t>
      </w:r>
      <w:r w:rsidR="00076F96">
        <w:t xml:space="preserve">Government </w:t>
      </w:r>
      <w:r w:rsidR="000D2E49">
        <w:t xml:space="preserve">has </w:t>
      </w:r>
      <w:r w:rsidR="00076F96">
        <w:t>changed these limits</w:t>
      </w:r>
      <w:r w:rsidR="004D3ED4">
        <w:t xml:space="preserve"> since they were</w:t>
      </w:r>
      <w:r w:rsidR="003B2396">
        <w:t xml:space="preserve"> first</w:t>
      </w:r>
      <w:r w:rsidR="004D3ED4">
        <w:t xml:space="preserve"> introduced</w:t>
      </w:r>
      <w:r w:rsidR="00A1614D">
        <w:t>. Table 2 shows the limits that apply</w:t>
      </w:r>
      <w:r w:rsidR="00D65921">
        <w:t>.</w:t>
      </w:r>
    </w:p>
    <w:p w14:paraId="5D305ED0" w14:textId="77777777" w:rsidR="00A359FF" w:rsidRDefault="00A359FF">
      <w:pPr>
        <w:spacing w:after="0" w:line="240" w:lineRule="auto"/>
      </w:pPr>
      <w:r>
        <w:br w:type="page"/>
      </w:r>
    </w:p>
    <w:p w14:paraId="2D43259E" w14:textId="6AF947EC" w:rsidR="00A1614D" w:rsidRDefault="00A1614D" w:rsidP="00030EEF">
      <w:pPr>
        <w:pStyle w:val="Caption"/>
      </w:pPr>
      <w:r>
        <w:lastRenderedPageBreak/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757"/>
        <w:gridCol w:w="1757"/>
        <w:gridCol w:w="1757"/>
      </w:tblGrid>
      <w:tr w:rsidR="004D3ED4" w14:paraId="6F9556B5" w14:textId="1123C3D8" w:rsidTr="00AE630C">
        <w:tc>
          <w:tcPr>
            <w:tcW w:w="2268" w:type="dxa"/>
            <w:shd w:val="clear" w:color="auto" w:fill="002060"/>
          </w:tcPr>
          <w:p w14:paraId="0406F5FE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2060"/>
            <w:vAlign w:val="center"/>
          </w:tcPr>
          <w:p w14:paraId="1A17D1B7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1ED5150D" w14:textId="18159273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2016/17 to 2019/20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46DC3653" w14:textId="23EDFF0F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2020/21</w:t>
            </w:r>
            <w:r>
              <w:rPr>
                <w:b/>
                <w:color w:val="FFFFFF" w:themeColor="background1"/>
              </w:rPr>
              <w:t xml:space="preserve"> </w:t>
            </w:r>
            <w:r w:rsidR="0077638A">
              <w:rPr>
                <w:b/>
                <w:color w:val="FFFFFF" w:themeColor="background1"/>
              </w:rPr>
              <w:t>to 2022/23</w:t>
            </w:r>
          </w:p>
        </w:tc>
        <w:tc>
          <w:tcPr>
            <w:tcW w:w="1757" w:type="dxa"/>
            <w:shd w:val="clear" w:color="auto" w:fill="002060"/>
          </w:tcPr>
          <w:p w14:paraId="241CEB32" w14:textId="0CB6535E" w:rsidR="004D3ED4" w:rsidRPr="00FF729B" w:rsidRDefault="0077638A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Limit 2023/24 onwards</w:t>
            </w:r>
          </w:p>
        </w:tc>
      </w:tr>
      <w:tr w:rsidR="004D3ED4" w14:paraId="50BAD794" w14:textId="5B223E69" w:rsidTr="00AE630C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4D3ED4" w:rsidRPr="008A2D5B" w:rsidRDefault="004D3ED4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4D3ED4" w:rsidRPr="008A2D5B" w:rsidRDefault="004D3ED4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07EBD0F" w14:textId="1B675496" w:rsidR="004D3ED4" w:rsidRPr="008A2D5B" w:rsidRDefault="004D3ED4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</w:t>
            </w:r>
            <w:r w:rsidR="00AE630C">
              <w:rPr>
                <w:rFonts w:ascii="Arial" w:hAnsi="Arial" w:cs="Arial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27A392" w14:textId="19B57EF2" w:rsidR="004D3ED4" w:rsidRDefault="004D3ED4" w:rsidP="00AE630C">
            <w:pPr>
              <w:spacing w:before="120"/>
              <w:jc w:val="center"/>
            </w:pPr>
            <w:r>
              <w:t>£110,000</w:t>
            </w:r>
          </w:p>
        </w:tc>
        <w:tc>
          <w:tcPr>
            <w:tcW w:w="1757" w:type="dxa"/>
            <w:vAlign w:val="center"/>
          </w:tcPr>
          <w:p w14:paraId="2959822E" w14:textId="41708540" w:rsidR="004D3ED4" w:rsidRDefault="004D3ED4" w:rsidP="00AE630C">
            <w:pPr>
              <w:spacing w:before="120"/>
              <w:jc w:val="center"/>
            </w:pPr>
            <w:r>
              <w:t>£200,000</w:t>
            </w:r>
          </w:p>
        </w:tc>
        <w:tc>
          <w:tcPr>
            <w:tcW w:w="1757" w:type="dxa"/>
            <w:vAlign w:val="center"/>
          </w:tcPr>
          <w:p w14:paraId="4BC1177D" w14:textId="5F0FC1B6" w:rsidR="004D3ED4" w:rsidRDefault="005231C2" w:rsidP="00AE630C">
            <w:pPr>
              <w:spacing w:before="120"/>
              <w:jc w:val="center"/>
            </w:pPr>
            <w:r>
              <w:t>£200,000</w:t>
            </w:r>
          </w:p>
        </w:tc>
      </w:tr>
      <w:tr w:rsidR="004D3ED4" w14:paraId="270D0115" w14:textId="49A0DB5B" w:rsidTr="00AE630C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E5E03DF" w14:textId="77777777" w:rsidR="004D3ED4" w:rsidRPr="008A2D5B" w:rsidRDefault="004D3ED4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C76226" w14:textId="43360330" w:rsidR="004D3ED4" w:rsidRDefault="004D3ED4" w:rsidP="00AE630C">
            <w:pPr>
              <w:spacing w:before="120" w:after="0"/>
              <w:jc w:val="center"/>
            </w:pPr>
            <w:r>
              <w:t>£150,000</w:t>
            </w:r>
          </w:p>
        </w:tc>
        <w:tc>
          <w:tcPr>
            <w:tcW w:w="1757" w:type="dxa"/>
            <w:vAlign w:val="center"/>
          </w:tcPr>
          <w:p w14:paraId="7B71E6D4" w14:textId="1819DAB5" w:rsidR="004D3ED4" w:rsidRDefault="004D3ED4" w:rsidP="00AE630C">
            <w:pPr>
              <w:spacing w:before="120" w:after="0"/>
              <w:jc w:val="center"/>
            </w:pPr>
            <w:r>
              <w:t>£240,000</w:t>
            </w:r>
          </w:p>
        </w:tc>
        <w:tc>
          <w:tcPr>
            <w:tcW w:w="1757" w:type="dxa"/>
            <w:vAlign w:val="center"/>
          </w:tcPr>
          <w:p w14:paraId="3B0C114B" w14:textId="7D8F371A" w:rsidR="004D3ED4" w:rsidRDefault="005231C2" w:rsidP="00AE630C">
            <w:pPr>
              <w:spacing w:before="120" w:after="0"/>
              <w:jc w:val="center"/>
            </w:pPr>
            <w:r>
              <w:t>£260,000</w:t>
            </w:r>
          </w:p>
        </w:tc>
      </w:tr>
      <w:tr w:rsidR="004D3ED4" w14:paraId="28BAE156" w14:textId="6ABDB5B0" w:rsidTr="00AE630C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5457DBA5" w:rsidR="004D3ED4" w:rsidRDefault="004D3ED4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Pr="00EF1DCA">
              <w:rPr>
                <w:b/>
                <w:bCs/>
              </w:rPr>
              <w:t>AA</w:t>
            </w:r>
          </w:p>
          <w:p w14:paraId="38EF3BBA" w14:textId="3EE8D2CC" w:rsidR="004D3ED4" w:rsidRPr="008A2D5B" w:rsidRDefault="004D3ED4" w:rsidP="00A52E03">
            <w:pPr>
              <w:spacing w:before="120"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CD311C8" w14:textId="09D3BBB9" w:rsidR="004D3ED4" w:rsidRDefault="004D3ED4" w:rsidP="00A52E03">
            <w:pPr>
              <w:spacing w:before="120" w:after="120"/>
            </w:pPr>
            <w:r>
              <w:t>If your AA is tapered, the minimum AA that can apply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5DFCDF" w14:textId="1FE94FA0" w:rsidR="004D3ED4" w:rsidRDefault="004D3ED4" w:rsidP="00AE630C">
            <w:pPr>
              <w:spacing w:before="120" w:after="0"/>
              <w:jc w:val="center"/>
            </w:pPr>
            <w:r>
              <w:t>£10,000</w:t>
            </w:r>
          </w:p>
        </w:tc>
        <w:tc>
          <w:tcPr>
            <w:tcW w:w="1757" w:type="dxa"/>
            <w:vAlign w:val="center"/>
          </w:tcPr>
          <w:p w14:paraId="7A2DB553" w14:textId="577974DA" w:rsidR="004D3ED4" w:rsidRDefault="004D3ED4" w:rsidP="00AE630C">
            <w:pPr>
              <w:spacing w:before="120" w:after="0"/>
              <w:jc w:val="center"/>
            </w:pPr>
            <w:r>
              <w:t>£4,000</w:t>
            </w:r>
          </w:p>
        </w:tc>
        <w:tc>
          <w:tcPr>
            <w:tcW w:w="1757" w:type="dxa"/>
            <w:vAlign w:val="center"/>
          </w:tcPr>
          <w:p w14:paraId="0AF0220B" w14:textId="24D2B7B0" w:rsidR="004D3ED4" w:rsidRDefault="005231C2" w:rsidP="00AE630C">
            <w:pPr>
              <w:spacing w:before="120" w:after="0"/>
              <w:jc w:val="center"/>
            </w:pPr>
            <w:r>
              <w:t>£10,000</w:t>
            </w:r>
          </w:p>
        </w:tc>
      </w:tr>
    </w:tbl>
    <w:p w14:paraId="462ABCB6" w14:textId="07A6892E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e</w:t>
      </w:r>
      <w:r w:rsidR="0090647F">
        <w:t>.</w:t>
      </w:r>
      <w:r>
        <w:t>g</w:t>
      </w:r>
      <w:r w:rsidR="0090647F">
        <w:t>.</w:t>
      </w:r>
      <w:r>
        <w:t xml:space="preserve"> property income, savings income, dividend income, pension income, social security income (where taxable), state pension income etc. </w:t>
      </w:r>
    </w:p>
    <w:p w14:paraId="558D499D" w14:textId="78E2D9AA" w:rsidR="003E7416" w:rsidRDefault="00DD37B8" w:rsidP="001320A9">
      <w:pPr>
        <w:rPr>
          <w:sz w:val="22"/>
        </w:rPr>
      </w:pPr>
      <w:r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90647F">
        <w:t xml:space="preserve"> </w:t>
      </w:r>
      <w:r w:rsidR="003E7416" w:rsidRPr="008A2F57">
        <w:t>July</w:t>
      </w:r>
      <w:r w:rsidR="0090647F">
        <w:t xml:space="preserve"> 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13F99115" w:rsidR="00956A2E" w:rsidRDefault="00956A2E" w:rsidP="001320A9">
      <w:r>
        <w:t>From the 2023/24 year, the taper reduces the AA by £1 for £2 of adjusted income received over £260,000, until a minimum AA of £10,000 is reached. The AA that applies for high earners from 6</w:t>
      </w:r>
      <w:r w:rsidR="0090647F">
        <w:t xml:space="preserve"> </w:t>
      </w:r>
      <w:r>
        <w:t>April</w:t>
      </w:r>
      <w:r w:rsidR="0090647F">
        <w:t xml:space="preserve"> </w:t>
      </w:r>
      <w:r>
        <w:t>2023 is shown in table 3.</w:t>
      </w:r>
    </w:p>
    <w:p w14:paraId="70DDEE0B" w14:textId="77777777" w:rsidR="00956A2E" w:rsidRDefault="00956A2E">
      <w:pPr>
        <w:spacing w:after="0" w:line="240" w:lineRule="auto"/>
      </w:pPr>
      <w:r>
        <w:br w:type="page"/>
      </w:r>
    </w:p>
    <w:p w14:paraId="32C5D085" w14:textId="683F7FCF" w:rsidR="005A7592" w:rsidRDefault="005A7592" w:rsidP="005A7592">
      <w:pPr>
        <w:pStyle w:val="Caption"/>
      </w:pPr>
      <w:r>
        <w:lastRenderedPageBreak/>
        <w:t xml:space="preserve">Table </w:t>
      </w:r>
      <w:r>
        <w:rPr>
          <w:noProof/>
        </w:rPr>
        <w:t>3</w:t>
      </w:r>
      <w:r>
        <w:t xml:space="preserve"> - The tapered AA from 202</w:t>
      </w:r>
      <w:r w:rsidR="003B2396">
        <w:t>3</w:t>
      </w:r>
      <w:r>
        <w:t>/2</w:t>
      </w:r>
      <w:r w:rsidR="003B2396">
        <w:t>4</w:t>
      </w:r>
      <w:r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A7592" w:rsidRPr="00A03FA5" w14:paraId="29B1F630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69DD541B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AF08F2F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A7592" w:rsidRPr="00A03FA5" w14:paraId="27E83EF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B3E4982" w14:textId="23866DF6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>
              <w:t>2</w:t>
            </w:r>
            <w:r w:rsidR="003553DD">
              <w:t>6</w:t>
            </w:r>
            <w:r>
              <w:t>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F96D14D" w14:textId="4F4DC13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3553DD">
              <w:t>6</w:t>
            </w:r>
            <w:r w:rsidRPr="00A03FA5">
              <w:t>0,000</w:t>
            </w:r>
          </w:p>
        </w:tc>
      </w:tr>
      <w:tr w:rsidR="005A7592" w:rsidRPr="00A03FA5" w14:paraId="6756BF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3C4EC04" w14:textId="41D94B18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>
              <w:t>2</w:t>
            </w:r>
            <w:r w:rsidR="00F81478">
              <w:t>8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49F1E36" w14:textId="4524198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4F001E">
              <w:t>5</w:t>
            </w:r>
            <w:r w:rsidR="00F81478">
              <w:t>0</w:t>
            </w:r>
            <w:r w:rsidRPr="00A03FA5">
              <w:t>,000</w:t>
            </w:r>
          </w:p>
        </w:tc>
      </w:tr>
      <w:tr w:rsidR="005A7592" w:rsidRPr="00A03FA5" w14:paraId="21F147C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5F9BEB1" w14:textId="370298D0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30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91551D5" w14:textId="3BD333E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40</w:t>
            </w:r>
            <w:r w:rsidRPr="00A03FA5">
              <w:t>,000</w:t>
            </w:r>
          </w:p>
        </w:tc>
      </w:tr>
      <w:tr w:rsidR="005A7592" w:rsidRPr="00A03FA5" w14:paraId="2921311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05C3AC5" w14:textId="3515717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32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D47735B" w14:textId="5F60A87C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30</w:t>
            </w:r>
            <w:r w:rsidRPr="00A03FA5">
              <w:t>,000</w:t>
            </w:r>
          </w:p>
        </w:tc>
      </w:tr>
      <w:tr w:rsidR="005A7592" w:rsidRPr="00A03FA5" w14:paraId="239E9C5A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96520AF" w14:textId="3F44841F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340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7A3D7E7" w14:textId="3B90FDD2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2</w:t>
            </w:r>
            <w:r w:rsidRPr="00A03FA5">
              <w:t>0,000</w:t>
            </w:r>
          </w:p>
        </w:tc>
      </w:tr>
      <w:tr w:rsidR="005A7592" w:rsidRPr="00A03FA5" w14:paraId="1EFBC35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6E0DD99" w14:textId="42105E8A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360</w:t>
            </w:r>
            <w:r w:rsidRPr="00A03FA5">
              <w:t>,000</w:t>
            </w:r>
            <w:r w:rsidR="00F81478">
              <w:t xml:space="preserve">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4BA1F333" w14:textId="07C68E5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</w:t>
            </w:r>
            <w:r w:rsidR="00F81478">
              <w:t>0</w:t>
            </w:r>
            <w:r w:rsidRPr="00A03FA5">
              <w:t>,000</w:t>
            </w:r>
          </w:p>
        </w:tc>
      </w:tr>
    </w:tbl>
    <w:p w14:paraId="579A9572" w14:textId="3C6F2820" w:rsidR="005231C2" w:rsidRDefault="005231C2" w:rsidP="00F81478">
      <w:pPr>
        <w:spacing w:before="240"/>
      </w:pPr>
      <w:r>
        <w:t xml:space="preserve">Tables 4 and 5 shows the effect of the tapered annual allowance in the years up to </w:t>
      </w:r>
      <w:r w:rsidR="005A7592">
        <w:t>2022/23.</w:t>
      </w:r>
    </w:p>
    <w:p w14:paraId="04ED383A" w14:textId="67171657" w:rsidR="00C13A13" w:rsidRDefault="00C13A13" w:rsidP="00C13A13">
      <w:pPr>
        <w:pStyle w:val="Caption"/>
      </w:pPr>
      <w:r>
        <w:t xml:space="preserve">Table </w:t>
      </w:r>
      <w:r w:rsidR="005A7592">
        <w:t>4</w:t>
      </w:r>
      <w:r>
        <w:t xml:space="preserve"> - </w:t>
      </w:r>
      <w:r w:rsidR="00B34D14">
        <w:t>T</w:t>
      </w:r>
      <w:r>
        <w:t xml:space="preserve">he tapered </w:t>
      </w:r>
      <w:r w:rsidR="00EF1DCA">
        <w:t>AA</w:t>
      </w:r>
      <w:r>
        <w:t xml:space="preserve"> </w:t>
      </w:r>
      <w:r w:rsidR="003D24B7">
        <w:t>from</w:t>
      </w:r>
      <w:r>
        <w:t xml:space="preserve"> 2020/21</w:t>
      </w:r>
      <w:r w:rsidR="003D24B7">
        <w:t xml:space="preserve"> </w:t>
      </w:r>
      <w:r w:rsidR="00647BC0">
        <w:t>to 2022/23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63CEC2FF" w14:textId="646C533D" w:rsidR="00892C17" w:rsidRDefault="00892C17" w:rsidP="005A7592">
      <w:pPr>
        <w:pStyle w:val="Caption"/>
        <w:spacing w:before="240"/>
      </w:pPr>
      <w:r>
        <w:t xml:space="preserve">Table </w:t>
      </w:r>
      <w:r w:rsidR="005A7592">
        <w:t>5</w:t>
      </w:r>
      <w:r>
        <w:t xml:space="preserve">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F81478">
        <w:trPr>
          <w:cantSplit/>
          <w:trHeight w:val="397"/>
          <w:tblHeader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716B8D01" w14:textId="77777777" w:rsidR="00956A2E" w:rsidRDefault="00956A2E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666D2596" w14:textId="562C0292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>Plus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7BC10841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AA</w:t>
      </w:r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3766A119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AA</w:t>
      </w:r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773EFCBE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AA</w:t>
      </w:r>
      <w:r>
        <w:rPr>
          <w:lang w:eastAsia="en-GB"/>
        </w:rPr>
        <w:tab/>
        <w:t>£21,263  (£42,449 - £</w:t>
      </w:r>
      <w:r w:rsidR="00D361AE">
        <w:rPr>
          <w:lang w:eastAsia="en-GB"/>
        </w:rPr>
        <w:t>21,186)</w:t>
      </w:r>
    </w:p>
    <w:p w14:paraId="6570EAC4" w14:textId="4672FBDC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AA</w:t>
      </w:r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4435040F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AA</w:t>
      </w:r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4B6756F5" w14:textId="77777777" w:rsidR="001C2515" w:rsidRDefault="001C2515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38C57531" w14:textId="5C65E0A1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28617FD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DC70EBE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5999502B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AA</w:t>
      </w:r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AA</w:t>
      </w:r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69A56054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AA</w:t>
      </w:r>
      <w:r>
        <w:rPr>
          <w:lang w:eastAsia="en-GB"/>
        </w:rPr>
        <w:tab/>
        <w:t>£40,000</w:t>
      </w:r>
    </w:p>
    <w:p w14:paraId="37BD16EB" w14:textId="086D672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AA</w:t>
      </w:r>
      <w:r>
        <w:rPr>
          <w:lang w:eastAsia="en-GB"/>
        </w:rPr>
        <w:tab/>
        <w:t>£31,837</w:t>
      </w:r>
    </w:p>
    <w:p w14:paraId="6C250E4F" w14:textId="681A5D6A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AA</w:t>
      </w:r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567FC002" w:rsidR="002D1DF5" w:rsidRDefault="002D1DF5">
      <w:pPr>
        <w:spacing w:after="0" w:line="240" w:lineRule="auto"/>
        <w:rPr>
          <w:sz w:val="2"/>
          <w:lang w:eastAsia="en-GB"/>
        </w:rPr>
      </w:pP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67E9215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AA</w:t>
      </w:r>
      <w:r w:rsidR="00253F03">
        <w:rPr>
          <w:lang w:eastAsia="en-GB"/>
        </w:rPr>
        <w:t xml:space="preserve"> will be tapered for the 2020/21 year. </w:t>
      </w:r>
    </w:p>
    <w:p w14:paraId="73786362" w14:textId="50B72305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AA</w:t>
      </w:r>
      <w:r w:rsidR="00EF711B">
        <w:tab/>
      </w:r>
      <w:r>
        <w:rPr>
          <w:lang w:eastAsia="en-GB"/>
        </w:rPr>
        <w:t>£18,840*</w:t>
      </w:r>
    </w:p>
    <w:p w14:paraId="6C89981E" w14:textId="1CC7462B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AA</w:t>
      </w:r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23DBA0D0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AA</w:t>
      </w:r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3BB50016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AA</w:t>
      </w:r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436069A2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LG</w:t>
      </w:r>
      <w:r w:rsidR="00C530C9" w:rsidRPr="00ED3A56">
        <w:t>PS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15DA652E" w14:textId="77777777" w:rsidR="00735AC6" w:rsidRPr="00735AC6" w:rsidRDefault="00735AC6" w:rsidP="0053758F">
      <w:pPr>
        <w:pStyle w:val="Heading2"/>
      </w:pPr>
      <w:r>
        <w:lastRenderedPageBreak/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7885B8C0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 xml:space="preserve">(MPAA)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MPAA</w:t>
      </w:r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MPAA</w:t>
      </w:r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06431FF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MPAA</w:t>
      </w:r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MPAA</w:t>
      </w:r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LG</w:t>
      </w:r>
      <w:r w:rsidR="00181C09" w:rsidRPr="00ED3A56">
        <w:t>PS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AA</w:t>
      </w:r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MPAA</w:t>
      </w:r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539B7750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MPAA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62F7B52D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MPAA</w:t>
            </w:r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2425A664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MPAA</w:t>
            </w:r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4238B86B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 xml:space="preserve">2017/18 </w:t>
            </w:r>
            <w:r w:rsidR="009270A3">
              <w:rPr>
                <w:rFonts w:eastAsia="Times New Roman" w:cs="Arial"/>
                <w:szCs w:val="24"/>
                <w:lang w:eastAsia="en-GB"/>
              </w:rPr>
              <w:t>to 2022/23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  <w:tr w:rsidR="009270A3" w:rsidRPr="002B526A" w14:paraId="6F5D62D3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009A4694" w14:textId="7848558B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2023/24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24BF2" w14:textId="248DDBCD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7854E3" w14:textId="26024FE6" w:rsidR="009270A3" w:rsidRPr="002B526A" w:rsidRDefault="009F3A36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£50,000</w:t>
            </w:r>
          </w:p>
        </w:tc>
      </w:tr>
    </w:tbl>
    <w:p w14:paraId="3A4680F9" w14:textId="77777777" w:rsidR="000C501E" w:rsidRDefault="00E0543A" w:rsidP="008C2715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4C0338">
        <w:rPr>
          <w:rFonts w:eastAsia="Times New Roman" w:cs="Arial"/>
          <w:color w:val="auto"/>
          <w:szCs w:val="24"/>
          <w:lang w:eastAsia="en-GB"/>
        </w:rPr>
        <w:t xml:space="preserve">LGPS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02DBAE2A" w:rsidR="00142E9C" w:rsidRDefault="00142E9C" w:rsidP="00382912">
      <w:r w:rsidRPr="00142E9C">
        <w:t xml:space="preserve">If you exceed the </w:t>
      </w:r>
      <w:r w:rsidR="00EE659F">
        <w:t>AA</w:t>
      </w:r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71C4B6FE" w:rsidR="004D1D69" w:rsidRDefault="004C0338" w:rsidP="00382912">
      <w:r w:rsidRPr="004C0338">
        <w:rPr>
          <w:color w:val="auto"/>
        </w:rPr>
        <w:t>Powys County Council Pension Fund m</w:t>
      </w:r>
      <w:r w:rsidR="00030EEF" w:rsidRPr="004C0338">
        <w:rPr>
          <w:color w:val="auto"/>
        </w:rPr>
        <w:t>ust</w:t>
      </w:r>
      <w:r w:rsidR="00142E9C" w:rsidRPr="004C0338">
        <w:rPr>
          <w:color w:val="auto"/>
        </w:rPr>
        <w:t xml:space="preserve"> notify you if </w:t>
      </w:r>
      <w:r w:rsidR="007C5F95" w:rsidRPr="004C0338">
        <w:rPr>
          <w:color w:val="auto"/>
        </w:rPr>
        <w:t>your pension</w:t>
      </w:r>
      <w:r w:rsidR="00594232" w:rsidRPr="004C0338">
        <w:rPr>
          <w:color w:val="auto"/>
        </w:rPr>
        <w:t xml:space="preserve"> </w:t>
      </w:r>
      <w:r w:rsidR="007C5F95" w:rsidRPr="004C0338">
        <w:rPr>
          <w:color w:val="auto"/>
        </w:rPr>
        <w:t xml:space="preserve">savings in the </w:t>
      </w:r>
      <w:r w:rsidR="00D22CCA" w:rsidRPr="004C0338">
        <w:rPr>
          <w:color w:val="auto"/>
        </w:rPr>
        <w:t xml:space="preserve">LGPS </w:t>
      </w:r>
      <w:r w:rsidR="00D22CCA">
        <w:t xml:space="preserve">(plus the amount of any </w:t>
      </w:r>
      <w:r w:rsidR="00621D5A">
        <w:t xml:space="preserve">AVCs you </w:t>
      </w:r>
      <w:r w:rsidR="00D22CCA">
        <w:t>have paid)</w:t>
      </w:r>
      <w:r w:rsidR="00142E9C">
        <w:t xml:space="preserve"> exceed the</w:t>
      </w:r>
      <w:r w:rsidR="00A33FE3">
        <w:t xml:space="preserve"> standard </w:t>
      </w:r>
      <w:r w:rsidR="00EE659F">
        <w:t>AA</w:t>
      </w:r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 w:rsidR="00142E9C"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lastRenderedPageBreak/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 w:rsidR="00FF226B" w:rsidRPr="004C0338">
        <w:rPr>
          <w:color w:val="auto"/>
        </w:rPr>
        <w:t>Yo</w:t>
      </w:r>
      <w:r w:rsidR="00472CD2" w:rsidRPr="004C0338">
        <w:rPr>
          <w:color w:val="auto"/>
        </w:rPr>
        <w:t xml:space="preserve">ur pension fund </w:t>
      </w:r>
      <w:r w:rsidR="00472CD2">
        <w:t xml:space="preserve">is not obliged to inform you if you exceed the tapered annual allowance. </w:t>
      </w:r>
    </w:p>
    <w:p w14:paraId="664BF1DA" w14:textId="75AAF501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AA</w:t>
      </w:r>
      <w:r w:rsidRPr="00142E9C">
        <w:t xml:space="preserve"> tax charge that is more than £2,000 and your pension savings in the </w:t>
      </w:r>
      <w:r w:rsidR="002E2AC0">
        <w:t>LG</w:t>
      </w:r>
      <w:r w:rsidR="002E2AC0" w:rsidRPr="00ED3A56">
        <w:t>PS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AA</w:t>
      </w:r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LG</w:t>
      </w:r>
      <w:r w:rsidR="002E2AC0" w:rsidRPr="00ED3A56">
        <w:t>PS</w:t>
      </w:r>
      <w:r w:rsidRPr="00142E9C">
        <w:t xml:space="preserve"> to pay some or all of the tax charge on your behalf. The tax charge would then be recovered from your pension.</w:t>
      </w:r>
    </w:p>
    <w:p w14:paraId="70B71459" w14:textId="56C4CA80" w:rsidR="00142E9C" w:rsidRDefault="00142E9C" w:rsidP="00382912">
      <w:r w:rsidRPr="00142E9C">
        <w:t xml:space="preserve">If you want the </w:t>
      </w:r>
      <w:r w:rsidR="002E2AC0">
        <w:t>LG</w:t>
      </w:r>
      <w:r w:rsidR="002E2AC0" w:rsidRPr="00ED3A56">
        <w:t>PS</w:t>
      </w:r>
      <w:r w:rsidRPr="00142E9C">
        <w:t xml:space="preserve"> to pay some or all of an </w:t>
      </w:r>
      <w:r w:rsidR="00623465">
        <w:t>AA</w:t>
      </w:r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4C0338">
        <w:rPr>
          <w:color w:val="auto"/>
        </w:rPr>
        <w:t>your pension fund</w:t>
      </w:r>
      <w:r w:rsidRPr="004C0338">
        <w:rPr>
          <w:color w:val="auto"/>
        </w:rPr>
        <w:t xml:space="preserve"> no later than 31 July in t</w:t>
      </w:r>
      <w:r w:rsidR="00D61F39" w:rsidRPr="004C0338">
        <w:rPr>
          <w:color w:val="auto"/>
        </w:rPr>
        <w:t>he year following the end of the</w:t>
      </w:r>
      <w:r w:rsidRPr="004C0338">
        <w:rPr>
          <w:color w:val="auto"/>
        </w:rPr>
        <w:t xml:space="preserve"> year to which the </w:t>
      </w:r>
      <w:r w:rsidR="00623465">
        <w:t>AA</w:t>
      </w:r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</w:t>
      </w:r>
      <w:r w:rsidR="00B07EAD">
        <w:t>ing</w:t>
      </w:r>
      <w:r w:rsidRPr="00142E9C">
        <w:t xml:space="preserve"> all of your benefits from the </w:t>
      </w:r>
      <w:r w:rsidR="0021608A">
        <w:t>LG</w:t>
      </w:r>
      <w:r w:rsidR="0021608A" w:rsidRPr="00ED3A56">
        <w:t>PS</w:t>
      </w:r>
      <w:r w:rsidR="000A4364">
        <w:t>)</w:t>
      </w:r>
      <w:r w:rsidRPr="00142E9C">
        <w:t xml:space="preserve"> and you want the </w:t>
      </w:r>
      <w:r w:rsidR="0021608A">
        <w:t>LG</w:t>
      </w:r>
      <w:r w:rsidR="0021608A" w:rsidRPr="00ED3A56">
        <w:t>PS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0A2EC614" w:rsidR="00C0172C" w:rsidRPr="004C0338" w:rsidRDefault="00C0172C" w:rsidP="00382912">
      <w:pPr>
        <w:rPr>
          <w:color w:val="auto"/>
        </w:rPr>
      </w:pPr>
      <w:r w:rsidRPr="004C0338">
        <w:rPr>
          <w:color w:val="auto"/>
        </w:rPr>
        <w:t xml:space="preserve">Your pension fund, at their discretion, may also agree to pay some or all of </w:t>
      </w:r>
      <w:r w:rsidR="00BD6933" w:rsidRPr="004C0338">
        <w:rPr>
          <w:color w:val="auto"/>
        </w:rPr>
        <w:t xml:space="preserve">an </w:t>
      </w:r>
      <w:r w:rsidRPr="004C0338">
        <w:rPr>
          <w:color w:val="auto"/>
        </w:rPr>
        <w:t>annual allowance charge on your behalf in other circumstances</w:t>
      </w:r>
      <w:r w:rsidR="001B17C0" w:rsidRPr="004C0338">
        <w:rPr>
          <w:color w:val="auto"/>
        </w:rPr>
        <w:t>,</w:t>
      </w:r>
      <w:r w:rsidRPr="004C0338">
        <w:rPr>
          <w:color w:val="auto"/>
        </w:rPr>
        <w:t xml:space="preserve"> e</w:t>
      </w:r>
      <w:r w:rsidR="004C0338">
        <w:rPr>
          <w:color w:val="auto"/>
        </w:rPr>
        <w:t>.</w:t>
      </w:r>
      <w:r w:rsidRPr="004C0338">
        <w:rPr>
          <w:color w:val="auto"/>
        </w:rPr>
        <w:t>g</w:t>
      </w:r>
      <w:r w:rsidR="004C0338">
        <w:rPr>
          <w:color w:val="auto"/>
        </w:rPr>
        <w:t>.</w:t>
      </w:r>
      <w:r w:rsidRPr="004C0338">
        <w:rPr>
          <w:color w:val="auto"/>
        </w:rPr>
        <w:t xml:space="preserve"> where your pension savings are not in excess </w:t>
      </w:r>
      <w:r w:rsidR="00BD6933" w:rsidRPr="004C0338">
        <w:rPr>
          <w:color w:val="auto"/>
        </w:rPr>
        <w:t xml:space="preserve">of the standard </w:t>
      </w:r>
      <w:r w:rsidR="00623465" w:rsidRPr="004C0338">
        <w:rPr>
          <w:color w:val="auto"/>
        </w:rPr>
        <w:t>AA</w:t>
      </w:r>
      <w:r w:rsidRPr="004C0338">
        <w:rPr>
          <w:color w:val="auto"/>
        </w:rPr>
        <w:t xml:space="preserve"> but are in excess of the tapered o</w:t>
      </w:r>
      <w:r w:rsidR="00BD6933" w:rsidRPr="004C0338">
        <w:rPr>
          <w:color w:val="auto"/>
        </w:rPr>
        <w:t xml:space="preserve">r money purchase </w:t>
      </w:r>
      <w:r w:rsidR="00623465" w:rsidRPr="004C0338">
        <w:rPr>
          <w:color w:val="auto"/>
        </w:rPr>
        <w:t>AA</w:t>
      </w:r>
      <w:r w:rsidR="00BD6933" w:rsidRPr="004C0338">
        <w:rPr>
          <w:color w:val="auto"/>
        </w:rPr>
        <w:t>,</w:t>
      </w:r>
      <w:r w:rsidRPr="004C0338">
        <w:rPr>
          <w:color w:val="auto"/>
        </w:rPr>
        <w:t xml:space="preserve"> or where</w:t>
      </w:r>
      <w:r w:rsidR="00A76889" w:rsidRPr="004C0338">
        <w:rPr>
          <w:color w:val="auto"/>
        </w:rPr>
        <w:t xml:space="preserve"> part of</w:t>
      </w:r>
      <w:r w:rsidRPr="004C0338">
        <w:rPr>
          <w:color w:val="auto"/>
        </w:rPr>
        <w:t xml:space="preserve"> the charge relates to pension savings outside of the </w:t>
      </w:r>
      <w:r w:rsidR="003D1D9B" w:rsidRPr="004C0338">
        <w:rPr>
          <w:color w:val="auto"/>
        </w:rPr>
        <w:t>LGPS</w:t>
      </w:r>
      <w:r w:rsidRPr="004C0338">
        <w:rPr>
          <w:color w:val="auto"/>
        </w:rPr>
        <w:t>. Contact your pe</w:t>
      </w:r>
      <w:r w:rsidR="00B86C30" w:rsidRPr="004C0338">
        <w:rPr>
          <w:color w:val="auto"/>
        </w:rPr>
        <w:t xml:space="preserve">nsion fund for more information.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34138902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AA</w:t>
      </w:r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5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6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LG</w:t>
      </w:r>
      <w:r w:rsidR="003D1D9B" w:rsidRPr="00ED3A56">
        <w:t>PS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071F496A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LG</w:t>
      </w:r>
      <w:r w:rsidR="003D1D9B" w:rsidRPr="00ED3A56">
        <w:t>PS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  <w:r w:rsidR="004C0338">
        <w:rPr>
          <w:rFonts w:eastAsia="Times New Roman" w:cs="Arial"/>
          <w:szCs w:val="24"/>
          <w:lang w:eastAsia="en-GB"/>
        </w:rPr>
        <w:t xml:space="preserve"> pensions@powys.gov.uk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206846FE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AA</w:t>
      </w:r>
      <w:r>
        <w:rPr>
          <w:rFonts w:eastAsia="Times New Roman" w:cs="Arial"/>
          <w:szCs w:val="24"/>
          <w:lang w:eastAsia="en-GB"/>
        </w:rPr>
        <w:t xml:space="preserve"> rules at </w:t>
      </w:r>
      <w:r w:rsidR="00716372">
        <w:rPr>
          <w:rFonts w:eastAsia="Times New Roman" w:cs="Arial"/>
          <w:szCs w:val="24"/>
          <w:lang w:eastAsia="en-GB"/>
        </w:rPr>
        <w:t>April</w:t>
      </w:r>
      <w:r>
        <w:rPr>
          <w:rFonts w:eastAsia="Times New Roman" w:cs="Arial"/>
          <w:szCs w:val="24"/>
          <w:lang w:eastAsia="en-GB"/>
        </w:rPr>
        <w:t xml:space="preserve"> 202</w:t>
      </w:r>
      <w:r w:rsidR="00716372">
        <w:rPr>
          <w:rFonts w:eastAsia="Times New Roman" w:cs="Arial"/>
          <w:szCs w:val="24"/>
          <w:lang w:eastAsia="en-GB"/>
        </w:rPr>
        <w:t>3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AA</w:t>
      </w:r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7" w:history="1">
        <w:r w:rsidR="00716372">
          <w:rPr>
            <w:rStyle w:val="Hyperlink"/>
            <w:rFonts w:eastAsia="Times New Roman" w:cs="Arial"/>
            <w:szCs w:val="24"/>
            <w:lang w:eastAsia="en-GB"/>
          </w:rPr>
          <w:t>MoneyHelper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1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CDE4" w14:textId="77777777" w:rsidR="00010E0C" w:rsidRDefault="00010E0C" w:rsidP="003E1D74">
      <w:r>
        <w:separator/>
      </w:r>
    </w:p>
    <w:p w14:paraId="5CEFA0CF" w14:textId="77777777" w:rsidR="00010E0C" w:rsidRDefault="00010E0C"/>
  </w:endnote>
  <w:endnote w:type="continuationSeparator" w:id="0">
    <w:p w14:paraId="3E3A75DB" w14:textId="77777777" w:rsidR="00010E0C" w:rsidRDefault="00010E0C" w:rsidP="003E1D74">
      <w:r>
        <w:continuationSeparator/>
      </w:r>
    </w:p>
    <w:p w14:paraId="63C8372F" w14:textId="77777777" w:rsidR="00010E0C" w:rsidRDefault="00010E0C"/>
  </w:endnote>
  <w:endnote w:type="continuationNotice" w:id="1">
    <w:p w14:paraId="1C7C4738" w14:textId="77777777" w:rsidR="00010E0C" w:rsidRDefault="00010E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5661D300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946980">
      <w:t>10</w:t>
    </w:r>
    <w:r w:rsidR="00EA6CCC">
      <w:t xml:space="preserve"> </w:t>
    </w:r>
    <w:r w:rsidR="00AE5A7D">
      <w:t>May</w:t>
    </w:r>
    <w:r w:rsidR="00EA6CCC">
      <w:t xml:space="preserve"> 202</w:t>
    </w:r>
    <w:r w:rsidR="00946980">
      <w:t>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43BC" w14:textId="77777777" w:rsidR="00010E0C" w:rsidRDefault="00010E0C" w:rsidP="003E1D74">
      <w:r>
        <w:separator/>
      </w:r>
    </w:p>
    <w:p w14:paraId="1B0933B4" w14:textId="77777777" w:rsidR="00010E0C" w:rsidRDefault="00010E0C"/>
  </w:footnote>
  <w:footnote w:type="continuationSeparator" w:id="0">
    <w:p w14:paraId="6FF3C6D1" w14:textId="77777777" w:rsidR="00010E0C" w:rsidRDefault="00010E0C" w:rsidP="003E1D74">
      <w:r>
        <w:continuationSeparator/>
      </w:r>
    </w:p>
    <w:p w14:paraId="761F2527" w14:textId="77777777" w:rsidR="00010E0C" w:rsidRDefault="00010E0C"/>
  </w:footnote>
  <w:footnote w:type="continuationNotice" w:id="1">
    <w:p w14:paraId="11533B18" w14:textId="77777777" w:rsidR="00010E0C" w:rsidRDefault="00010E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99508425">
    <w:abstractNumId w:val="8"/>
  </w:num>
  <w:num w:numId="2" w16cid:durableId="1051149494">
    <w:abstractNumId w:val="14"/>
  </w:num>
  <w:num w:numId="3" w16cid:durableId="711614544">
    <w:abstractNumId w:val="2"/>
  </w:num>
  <w:num w:numId="4" w16cid:durableId="939551">
    <w:abstractNumId w:val="11"/>
  </w:num>
  <w:num w:numId="5" w16cid:durableId="2119567488">
    <w:abstractNumId w:val="4"/>
  </w:num>
  <w:num w:numId="6" w16cid:durableId="2068602356">
    <w:abstractNumId w:val="1"/>
  </w:num>
  <w:num w:numId="7" w16cid:durableId="953706851">
    <w:abstractNumId w:val="9"/>
  </w:num>
  <w:num w:numId="8" w16cid:durableId="2015650103">
    <w:abstractNumId w:val="10"/>
  </w:num>
  <w:num w:numId="9" w16cid:durableId="1010836263">
    <w:abstractNumId w:val="5"/>
  </w:num>
  <w:num w:numId="10" w16cid:durableId="877861704">
    <w:abstractNumId w:val="6"/>
  </w:num>
  <w:num w:numId="11" w16cid:durableId="688718749">
    <w:abstractNumId w:val="7"/>
  </w:num>
  <w:num w:numId="12" w16cid:durableId="810245973">
    <w:abstractNumId w:val="13"/>
  </w:num>
  <w:num w:numId="13" w16cid:durableId="1887449863">
    <w:abstractNumId w:val="12"/>
  </w:num>
  <w:num w:numId="14" w16cid:durableId="525019760">
    <w:abstractNumId w:val="0"/>
  </w:num>
  <w:num w:numId="15" w16cid:durableId="450442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02FAE"/>
    <w:rsid w:val="00006660"/>
    <w:rsid w:val="00010E0C"/>
    <w:rsid w:val="00030388"/>
    <w:rsid w:val="00030EEF"/>
    <w:rsid w:val="000358B2"/>
    <w:rsid w:val="0003717A"/>
    <w:rsid w:val="000649B4"/>
    <w:rsid w:val="000649DA"/>
    <w:rsid w:val="0007012E"/>
    <w:rsid w:val="00075C82"/>
    <w:rsid w:val="0007685D"/>
    <w:rsid w:val="00076F96"/>
    <w:rsid w:val="00077AD6"/>
    <w:rsid w:val="000804D7"/>
    <w:rsid w:val="00086A55"/>
    <w:rsid w:val="000977DE"/>
    <w:rsid w:val="000A4364"/>
    <w:rsid w:val="000A7CD5"/>
    <w:rsid w:val="000B7262"/>
    <w:rsid w:val="000B769F"/>
    <w:rsid w:val="000C501E"/>
    <w:rsid w:val="000D271E"/>
    <w:rsid w:val="000D2E49"/>
    <w:rsid w:val="000E42B8"/>
    <w:rsid w:val="000F587B"/>
    <w:rsid w:val="00114F56"/>
    <w:rsid w:val="001320A9"/>
    <w:rsid w:val="001377F8"/>
    <w:rsid w:val="0014112C"/>
    <w:rsid w:val="00142E9C"/>
    <w:rsid w:val="00147635"/>
    <w:rsid w:val="00165175"/>
    <w:rsid w:val="00172F92"/>
    <w:rsid w:val="00181C09"/>
    <w:rsid w:val="00192830"/>
    <w:rsid w:val="00192CF9"/>
    <w:rsid w:val="0019587B"/>
    <w:rsid w:val="001A7D1C"/>
    <w:rsid w:val="001B17C0"/>
    <w:rsid w:val="001B36CE"/>
    <w:rsid w:val="001C2515"/>
    <w:rsid w:val="001C2E1E"/>
    <w:rsid w:val="001C5B9F"/>
    <w:rsid w:val="001C63CE"/>
    <w:rsid w:val="001D4CA7"/>
    <w:rsid w:val="001D63B8"/>
    <w:rsid w:val="001E553C"/>
    <w:rsid w:val="001E5823"/>
    <w:rsid w:val="00202432"/>
    <w:rsid w:val="00206A0A"/>
    <w:rsid w:val="00210E09"/>
    <w:rsid w:val="00215A0E"/>
    <w:rsid w:val="0021608A"/>
    <w:rsid w:val="00226750"/>
    <w:rsid w:val="00227AAD"/>
    <w:rsid w:val="0023182D"/>
    <w:rsid w:val="00240D65"/>
    <w:rsid w:val="00243206"/>
    <w:rsid w:val="00253B47"/>
    <w:rsid w:val="00253F03"/>
    <w:rsid w:val="00264BD8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613D"/>
    <w:rsid w:val="002D7255"/>
    <w:rsid w:val="002E2845"/>
    <w:rsid w:val="002E2AC0"/>
    <w:rsid w:val="002E50F8"/>
    <w:rsid w:val="002E655D"/>
    <w:rsid w:val="002E75B7"/>
    <w:rsid w:val="002F22B6"/>
    <w:rsid w:val="002F658D"/>
    <w:rsid w:val="002F7BE9"/>
    <w:rsid w:val="00307918"/>
    <w:rsid w:val="00313A16"/>
    <w:rsid w:val="00320C2B"/>
    <w:rsid w:val="00322E44"/>
    <w:rsid w:val="0034718F"/>
    <w:rsid w:val="00352C49"/>
    <w:rsid w:val="00353CB8"/>
    <w:rsid w:val="003553DD"/>
    <w:rsid w:val="003578CC"/>
    <w:rsid w:val="00361710"/>
    <w:rsid w:val="003636E7"/>
    <w:rsid w:val="00372786"/>
    <w:rsid w:val="00373C23"/>
    <w:rsid w:val="0037736E"/>
    <w:rsid w:val="00382912"/>
    <w:rsid w:val="00386A23"/>
    <w:rsid w:val="00397711"/>
    <w:rsid w:val="003A0784"/>
    <w:rsid w:val="003B0E2E"/>
    <w:rsid w:val="003B2396"/>
    <w:rsid w:val="003B54B2"/>
    <w:rsid w:val="003D1D9B"/>
    <w:rsid w:val="003D24B7"/>
    <w:rsid w:val="003D3935"/>
    <w:rsid w:val="003E185E"/>
    <w:rsid w:val="003E1D74"/>
    <w:rsid w:val="003E7416"/>
    <w:rsid w:val="003F2675"/>
    <w:rsid w:val="003F2F38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975CA"/>
    <w:rsid w:val="004A1F81"/>
    <w:rsid w:val="004A22E3"/>
    <w:rsid w:val="004A6DF3"/>
    <w:rsid w:val="004B7FA8"/>
    <w:rsid w:val="004C0338"/>
    <w:rsid w:val="004C5BBC"/>
    <w:rsid w:val="004D1D69"/>
    <w:rsid w:val="004D1D6A"/>
    <w:rsid w:val="004D3ED4"/>
    <w:rsid w:val="004E4E9D"/>
    <w:rsid w:val="004E6E84"/>
    <w:rsid w:val="004F001E"/>
    <w:rsid w:val="00501B7C"/>
    <w:rsid w:val="005030B5"/>
    <w:rsid w:val="005055BF"/>
    <w:rsid w:val="00514DCC"/>
    <w:rsid w:val="005153BF"/>
    <w:rsid w:val="0051717F"/>
    <w:rsid w:val="00523110"/>
    <w:rsid w:val="005231C2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3B57"/>
    <w:rsid w:val="005A5138"/>
    <w:rsid w:val="005A7592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47BC0"/>
    <w:rsid w:val="00671C7D"/>
    <w:rsid w:val="006875D8"/>
    <w:rsid w:val="00695847"/>
    <w:rsid w:val="006963BA"/>
    <w:rsid w:val="006A263C"/>
    <w:rsid w:val="006B1404"/>
    <w:rsid w:val="006E36EA"/>
    <w:rsid w:val="006E6414"/>
    <w:rsid w:val="006F07F4"/>
    <w:rsid w:val="00715BD3"/>
    <w:rsid w:val="00716372"/>
    <w:rsid w:val="00735AC6"/>
    <w:rsid w:val="00750723"/>
    <w:rsid w:val="00756282"/>
    <w:rsid w:val="007632C2"/>
    <w:rsid w:val="007636C4"/>
    <w:rsid w:val="0077045D"/>
    <w:rsid w:val="0077638A"/>
    <w:rsid w:val="0077739D"/>
    <w:rsid w:val="00785327"/>
    <w:rsid w:val="00793A50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2CB4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2715"/>
    <w:rsid w:val="008C626F"/>
    <w:rsid w:val="008D4127"/>
    <w:rsid w:val="008E008F"/>
    <w:rsid w:val="008F0BFF"/>
    <w:rsid w:val="008F5882"/>
    <w:rsid w:val="008F701F"/>
    <w:rsid w:val="00904BB7"/>
    <w:rsid w:val="0090555A"/>
    <w:rsid w:val="0090647F"/>
    <w:rsid w:val="00906665"/>
    <w:rsid w:val="00907BDF"/>
    <w:rsid w:val="00915DB6"/>
    <w:rsid w:val="00924D83"/>
    <w:rsid w:val="00925030"/>
    <w:rsid w:val="009270A3"/>
    <w:rsid w:val="009450F0"/>
    <w:rsid w:val="00946980"/>
    <w:rsid w:val="0095378F"/>
    <w:rsid w:val="0095575E"/>
    <w:rsid w:val="00956A2E"/>
    <w:rsid w:val="00957D03"/>
    <w:rsid w:val="00961B36"/>
    <w:rsid w:val="00965D46"/>
    <w:rsid w:val="00984594"/>
    <w:rsid w:val="009864CA"/>
    <w:rsid w:val="00987130"/>
    <w:rsid w:val="00990B09"/>
    <w:rsid w:val="0099659A"/>
    <w:rsid w:val="009A15B3"/>
    <w:rsid w:val="009A5B1D"/>
    <w:rsid w:val="009A72EC"/>
    <w:rsid w:val="009B2E42"/>
    <w:rsid w:val="009B36CE"/>
    <w:rsid w:val="009B4C43"/>
    <w:rsid w:val="009B619E"/>
    <w:rsid w:val="009B737D"/>
    <w:rsid w:val="009C29ED"/>
    <w:rsid w:val="009C73F1"/>
    <w:rsid w:val="009D04CF"/>
    <w:rsid w:val="009E1AB5"/>
    <w:rsid w:val="009E1D4E"/>
    <w:rsid w:val="009E2663"/>
    <w:rsid w:val="009F0925"/>
    <w:rsid w:val="009F3A36"/>
    <w:rsid w:val="00A01C38"/>
    <w:rsid w:val="00A01F90"/>
    <w:rsid w:val="00A03FA5"/>
    <w:rsid w:val="00A0695F"/>
    <w:rsid w:val="00A06B41"/>
    <w:rsid w:val="00A1187A"/>
    <w:rsid w:val="00A1614D"/>
    <w:rsid w:val="00A161B7"/>
    <w:rsid w:val="00A21DF7"/>
    <w:rsid w:val="00A224FC"/>
    <w:rsid w:val="00A22523"/>
    <w:rsid w:val="00A27119"/>
    <w:rsid w:val="00A31BCE"/>
    <w:rsid w:val="00A33FE3"/>
    <w:rsid w:val="00A3532E"/>
    <w:rsid w:val="00A359FF"/>
    <w:rsid w:val="00A36F64"/>
    <w:rsid w:val="00A449C3"/>
    <w:rsid w:val="00A4691F"/>
    <w:rsid w:val="00A52E03"/>
    <w:rsid w:val="00A653E1"/>
    <w:rsid w:val="00A6591C"/>
    <w:rsid w:val="00A76889"/>
    <w:rsid w:val="00A87D11"/>
    <w:rsid w:val="00AA0434"/>
    <w:rsid w:val="00AA6201"/>
    <w:rsid w:val="00AC6433"/>
    <w:rsid w:val="00AC7A81"/>
    <w:rsid w:val="00AD68C5"/>
    <w:rsid w:val="00AE48DA"/>
    <w:rsid w:val="00AE5A7D"/>
    <w:rsid w:val="00AE630C"/>
    <w:rsid w:val="00AE7BFC"/>
    <w:rsid w:val="00AF2D6D"/>
    <w:rsid w:val="00AF6BC1"/>
    <w:rsid w:val="00AF71C3"/>
    <w:rsid w:val="00B02DE4"/>
    <w:rsid w:val="00B0635F"/>
    <w:rsid w:val="00B0755C"/>
    <w:rsid w:val="00B07EAD"/>
    <w:rsid w:val="00B1249A"/>
    <w:rsid w:val="00B12C58"/>
    <w:rsid w:val="00B2148C"/>
    <w:rsid w:val="00B27662"/>
    <w:rsid w:val="00B31D6B"/>
    <w:rsid w:val="00B34D14"/>
    <w:rsid w:val="00B4514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53FEB"/>
    <w:rsid w:val="00C62D9C"/>
    <w:rsid w:val="00C66CD8"/>
    <w:rsid w:val="00C7730D"/>
    <w:rsid w:val="00C951BE"/>
    <w:rsid w:val="00C953C1"/>
    <w:rsid w:val="00C966C4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1EFF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97DDC"/>
    <w:rsid w:val="00DA3026"/>
    <w:rsid w:val="00DA59A0"/>
    <w:rsid w:val="00DA685A"/>
    <w:rsid w:val="00DB02D0"/>
    <w:rsid w:val="00DB319C"/>
    <w:rsid w:val="00DC226C"/>
    <w:rsid w:val="00DC6A67"/>
    <w:rsid w:val="00DD37B8"/>
    <w:rsid w:val="00DD7F0E"/>
    <w:rsid w:val="00DE39A4"/>
    <w:rsid w:val="00DF0F6D"/>
    <w:rsid w:val="00E0543A"/>
    <w:rsid w:val="00E10709"/>
    <w:rsid w:val="00E1121A"/>
    <w:rsid w:val="00E20E94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D5364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0172"/>
    <w:rsid w:val="00F55D5A"/>
    <w:rsid w:val="00F565B8"/>
    <w:rsid w:val="00F575E2"/>
    <w:rsid w:val="00F7044E"/>
    <w:rsid w:val="00F70F56"/>
    <w:rsid w:val="00F81478"/>
    <w:rsid w:val="00F97FC3"/>
    <w:rsid w:val="00FA14C1"/>
    <w:rsid w:val="00FA18FE"/>
    <w:rsid w:val="00FB167D"/>
    <w:rsid w:val="00FC3549"/>
    <w:rsid w:val="00FC6F90"/>
    <w:rsid w:val="00FD19E8"/>
    <w:rsid w:val="00FD4ADD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psmember.org/your-pension/paying-in/paying-les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oneyhelper.org.uk/en/getting-help-and-advice/financial-advisers/choosing-a-financial-advis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help-and-support/tools-and-calculators/annual-allowance-quick-check-too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gov.uk/tax-on-your-private-pension/annual-allowa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neyhelper.org.uk/en/getting-help-and-advice/financial-advisers/choosing-a-financial-adv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2200FF6864D488B87B25EE9D5035B" ma:contentTypeVersion="22" ma:contentTypeDescription="Create a new document." ma:contentTypeScope="" ma:versionID="5f924670cd653492c025e693ede79d0b">
  <xsd:schema xmlns:xsd="http://www.w3.org/2001/XMLSchema" xmlns:xs="http://www.w3.org/2001/XMLSchema" xmlns:p="http://schemas.microsoft.com/office/2006/metadata/properties" xmlns:ns2="d7bc70d8-a392-468a-9e51-3e8dcab726d6" xmlns:ns3="67dd346f-e87c-4c86-8a81-22890a889328" xmlns:ns4="ba7eeb2d-54c0-4dc6-9de3-0c035df97d5e" xmlns:ns5="f12793a1-a14c-4c2b-8ab2-ce7dbaa70820" targetNamespace="http://schemas.microsoft.com/office/2006/metadata/properties" ma:root="true" ma:fieldsID="c1dbe1c6de089bac68386e09ab339c9a" ns2:_="" ns3:_="" ns4:_="" ns5:_="">
    <xsd:import namespace="d7bc70d8-a392-468a-9e51-3e8dcab726d6"/>
    <xsd:import namespace="67dd346f-e87c-4c86-8a81-22890a889328"/>
    <xsd:import namespace="ba7eeb2d-54c0-4dc6-9de3-0c035df97d5e"/>
    <xsd:import namespace="f12793a1-a14c-4c2b-8ab2-ce7dbaa70820"/>
    <xsd:element name="properties">
      <xsd:complexType>
        <xsd:sequence>
          <xsd:element name="documentManagement">
            <xsd:complexType>
              <xsd:all>
                <xsd:element ref="ns2:aa807f46e4c94d9295724fe4ae002352" minOccurs="0"/>
                <xsd:element ref="ns2:TaxCatchAll" minOccurs="0"/>
                <xsd:element ref="ns3:MediaServiceMetadata" minOccurs="0"/>
                <xsd:element ref="ns3:MediaServiceFastMetadata" minOccurs="0"/>
                <xsd:element ref="ns3:Employer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Document_x0020_Date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c70d8-a392-468a-9e51-3e8dcab726d6" elementFormDefault="qualified">
    <xsd:import namespace="http://schemas.microsoft.com/office/2006/documentManagement/types"/>
    <xsd:import namespace="http://schemas.microsoft.com/office/infopath/2007/PartnerControls"/>
    <xsd:element name="aa807f46e4c94d9295724fe4ae002352" ma:index="9" nillable="true" ma:taxonomy="true" ma:internalName="aa807f46e4c94d9295724fe4ae002352" ma:taxonomyFieldName="DocumentType" ma:displayName="Document Type" ma:readOnly="false" ma:default="" ma:fieldId="{aa807f46-e4c9-4d92-9572-4fe4ae002352}" ma:sspId="6388cf08-36ad-4f59-a7f5-e1a0636245bc" ma:termSetId="7bf37048-6192-4cb6-8c51-e6613b1ad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ae6725-df5b-4c9f-adb9-df837f0f9c2b}" ma:internalName="TaxCatchAll" ma:showField="CatchAllData" ma:web="18f3dd80-4e58-49ba-bfc2-fcae223a0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346f-e87c-4c86-8a81-22890a889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Employer" ma:index="13" nillable="true" ma:displayName="Employer" ma:description="Name of Employer document relates" ma:format="Dropdown" ma:internalName="Employer">
      <xsd:simpleType>
        <xsd:union memberTypes="dms:Text">
          <xsd:simpleType>
            <xsd:restriction base="dms:Choice">
              <xsd:enumeration value="Powys"/>
              <xsd:enumeration value="BBNP"/>
              <xsd:enumeration value="HOWPS"/>
              <xsd:enumeration value="Ystradgynlais Town Council"/>
              <xsd:enumeration value="Brecon Town Council"/>
              <xsd:enumeration value="Newtown Town Council"/>
              <xsd:enumeration value="Llandrindod Town COuncil"/>
              <xsd:enumeration value="Welshool Town Council"/>
              <xsd:enumeration value="Freedom Leisure"/>
            </xsd:restriction>
          </xsd:simpleType>
        </xsd:un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Document_x0020_Date" ma:index="17" nillable="true" ma:displayName="Document Date" ma:format="DateOnly" ma:internalName="Document_x0020_Date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388cf08-36ad-4f59-a7f5-e1a063624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eeb2d-54c0-4dc6-9de3-0c035df97d5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93a1-a14c-4c2b-8ab2-ce7dbaa70820" elementFormDefault="qualified">
    <xsd:import namespace="http://schemas.microsoft.com/office/2006/documentManagement/types"/>
    <xsd:import namespace="http://schemas.microsoft.com/office/infopath/2007/PartnerControls"/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c70d8-a392-468a-9e51-3e8dcab726d6" xsi:nil="true"/>
    <lcf76f155ced4ddcb4097134ff3c332f xmlns="67dd346f-e87c-4c86-8a81-22890a889328">
      <Terms xmlns="http://schemas.microsoft.com/office/infopath/2007/PartnerControls"/>
    </lcf76f155ced4ddcb4097134ff3c332f>
    <aa807f46e4c94d9295724fe4ae002352 xmlns="d7bc70d8-a392-468a-9e51-3e8dcab726d6">
      <Terms xmlns="http://schemas.microsoft.com/office/infopath/2007/PartnerControls"/>
    </aa807f46e4c94d9295724fe4ae002352>
    <Employer xmlns="67dd346f-e87c-4c86-8a81-22890a889328" xsi:nil="true"/>
    <Document_x0020_Date xmlns="67dd346f-e87c-4c86-8a81-22890a889328" xsi:nil="true"/>
  </documentManagement>
</p:properties>
</file>

<file path=customXml/itemProps1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51EEA8-A24D-4772-9487-76A06B68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c70d8-a392-468a-9e51-3e8dcab726d6"/>
    <ds:schemaRef ds:uri="67dd346f-e87c-4c86-8a81-22890a889328"/>
    <ds:schemaRef ds:uri="ba7eeb2d-54c0-4dc6-9de3-0c035df97d5e"/>
    <ds:schemaRef ds:uri="f12793a1-a14c-4c2b-8ab2-ce7dbaa70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d7bc70d8-a392-468a-9e51-3e8dcab726d6"/>
    <ds:schemaRef ds:uri="67dd346f-e87c-4c86-8a81-22890a8893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Nathan Goode</cp:lastModifiedBy>
  <cp:revision>2</cp:revision>
  <cp:lastPrinted>2016-06-17T11:11:00Z</cp:lastPrinted>
  <dcterms:created xsi:type="dcterms:W3CDTF">2024-01-04T09:51:00Z</dcterms:created>
  <dcterms:modified xsi:type="dcterms:W3CDTF">2024-01-04T09:51:00Z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0x01010084B2200FF6864D488B87B25EE9D5035B</vt:lpwstr>
  </property>
  <property fmtid="{D5CDD505-2E9C-101B-9397-08002B2CF9AE}" pid="3" name="MediaServiceImageTags">
    <vt:lpwstr/>
  </property>
  <property fmtid="{D5CDD505-2E9C-101B-9397-08002B2CF9AE}" pid="4" name="DocumentType">
    <vt:lpwstr/>
  </property>
</Properties>
</file>